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826FBA" w:rsidP="00124BC9">
      <w:pPr>
        <w:jc w:val="center"/>
        <w:rPr>
          <w:b/>
        </w:rPr>
      </w:pPr>
      <w:r w:rsidRPr="00826FBA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347D8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Nefertiti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y la dinastía perdida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826FBA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347D8C" w:rsidP="00124BC9">
                  <w:r>
                    <w:t>Documental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826FBA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347D8C" w:rsidP="00124BC9">
                  <w:r>
                    <w:t xml:space="preserve">A más de 3000 años, se desgarró el antiguo Egipto, </w:t>
                  </w:r>
                  <w:proofErr w:type="spellStart"/>
                  <w:r>
                    <w:t>Nefertiti</w:t>
                  </w:r>
                  <w:proofErr w:type="spellEnd"/>
                  <w:r>
                    <w:t xml:space="preserve">, ella con su perfecto esposo, </w:t>
                  </w:r>
                  <w:proofErr w:type="spellStart"/>
                  <w:r>
                    <w:t>Akenaten</w:t>
                  </w:r>
                  <w:proofErr w:type="spellEnd"/>
                  <w:r>
                    <w:t xml:space="preserve">, el rey radical, sacudió las bases de Egipto y reinventó toda una civilización. Expulsó a los antiguos gobiernos, a la antigua religión, a la antigua capital, incluso sustituyó a los antiguos dioses. Al final, el desapareció junto con toda su familia…National </w:t>
                  </w:r>
                  <w:proofErr w:type="spellStart"/>
                  <w:r>
                    <w:t>Geographic</w:t>
                  </w:r>
                  <w:proofErr w:type="spellEnd"/>
                  <w:r>
                    <w:t xml:space="preserve"> te lleva por medio de la técnica de la tomografía computarizada al Valle de los Reyes, por solo segunda vez en la historia, te lleva a la caza de esta misteriosa familia real.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826FBA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347D8C" w:rsidP="00124BC9">
                  <w:r>
                    <w:t>7502220552527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826FBA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347D8C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826FBA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347D8C" w:rsidP="00124BC9">
                  <w:r>
                    <w:t>2008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826FBA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347D8C" w:rsidP="00124BC9">
                  <w:r>
                    <w:t xml:space="preserve">National </w:t>
                  </w:r>
                  <w:proofErr w:type="spellStart"/>
                  <w:r>
                    <w:t>Geographic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Television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347D8C" w:rsidP="00124BC9">
                  <w:r>
                    <w:t xml:space="preserve">Brando </w:t>
                  </w:r>
                  <w:proofErr w:type="spellStart"/>
                  <w:r>
                    <w:t>Quilici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826FBA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347D8C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Stephen </w:t>
                  </w:r>
                  <w:proofErr w:type="spellStart"/>
                  <w:r>
                    <w:rPr>
                      <w:lang w:val="en-US"/>
                    </w:rPr>
                    <w:t>Reveran</w:t>
                  </w:r>
                  <w:proofErr w:type="spellEnd"/>
                  <w:r>
                    <w:rPr>
                      <w:lang w:val="en-US"/>
                    </w:rPr>
                    <w:t>, Abigail Harper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826FBA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347D8C" w:rsidP="00E06791">
                  <w:proofErr w:type="spellStart"/>
                  <w:r>
                    <w:t>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Screen</w:t>
                  </w:r>
                  <w:proofErr w:type="spellEnd"/>
                  <w:r>
                    <w:t xml:space="preserve"> Films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826FBA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347D8C" w:rsidP="00E06791">
                  <w:r>
                    <w:t>2008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826FBA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347D8C" w:rsidP="00E06791">
                  <w:r>
                    <w:t xml:space="preserve">DVD/52 </w:t>
                  </w:r>
                  <w:r>
                    <w:t>minutos.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347D8C"/>
    <w:rsid w:val="004C4FDD"/>
    <w:rsid w:val="007607C8"/>
    <w:rsid w:val="00826FBA"/>
    <w:rsid w:val="009B52A8"/>
    <w:rsid w:val="00A2266C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1BB3C0-571F-4114-8D28-BA65C35D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2014-11-12T05:51:00Z</cp:lastPrinted>
  <dcterms:created xsi:type="dcterms:W3CDTF">2014-10-07T02:39:00Z</dcterms:created>
  <dcterms:modified xsi:type="dcterms:W3CDTF">2014-11-12T05:52:00Z</dcterms:modified>
</cp:coreProperties>
</file>